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4F1C6" w14:textId="77777777" w:rsidR="00CF0FAC" w:rsidRDefault="00CF0FAC">
      <w:pPr>
        <w:pStyle w:val="1"/>
        <w:rPr>
          <w:rFonts w:hint="eastAsia"/>
        </w:rPr>
      </w:pPr>
      <w:r>
        <w:rPr>
          <w:rFonts w:hint="eastAsia"/>
        </w:rPr>
        <w:t>生活サポート短時間勤務規定</w:t>
      </w:r>
    </w:p>
    <w:p w14:paraId="1CEC074F" w14:textId="77777777" w:rsidR="00CF0FAC" w:rsidRDefault="00CF0FAC">
      <w:pPr>
        <w:pStyle w:val="3"/>
        <w:rPr>
          <w:rFonts w:hint="eastAsia"/>
        </w:rPr>
      </w:pPr>
      <w:r>
        <w:rPr>
          <w:rFonts w:hint="eastAsia"/>
        </w:rPr>
        <w:t>（総則）</w:t>
      </w:r>
    </w:p>
    <w:p w14:paraId="25E11507" w14:textId="77777777" w:rsidR="00CF0FAC" w:rsidRDefault="00CF0FAC">
      <w:pPr>
        <w:pStyle w:val="a3"/>
        <w:rPr>
          <w:rFonts w:hint="eastAsia"/>
        </w:rPr>
      </w:pPr>
      <w:r>
        <w:rPr>
          <w:rFonts w:hint="eastAsia"/>
        </w:rPr>
        <w:t>第１条　この規定は、生活サポート短時間勤務制度の取り扱いを定める。</w:t>
      </w:r>
    </w:p>
    <w:p w14:paraId="46F07147" w14:textId="77777777" w:rsidR="00CF0FAC" w:rsidRDefault="00CF0FAC">
      <w:pPr>
        <w:pStyle w:val="3"/>
        <w:rPr>
          <w:rFonts w:hint="eastAsia"/>
        </w:rPr>
      </w:pPr>
      <w:r>
        <w:rPr>
          <w:rFonts w:hint="eastAsia"/>
        </w:rPr>
        <w:t>（定義）</w:t>
      </w:r>
    </w:p>
    <w:p w14:paraId="1136926D" w14:textId="77777777" w:rsidR="00CF0FAC" w:rsidRDefault="00CF0FAC">
      <w:pPr>
        <w:pStyle w:val="a3"/>
        <w:rPr>
          <w:rFonts w:hint="eastAsia"/>
        </w:rPr>
      </w:pPr>
      <w:r>
        <w:rPr>
          <w:rFonts w:hint="eastAsia"/>
        </w:rPr>
        <w:t>第２条　この規定において「生活サポート短時間勤務制度」とは、一定の事情にある社員に対し、一定期間、所定労働時間を短縮して勤務することを認める制度をいう。</w:t>
      </w:r>
    </w:p>
    <w:p w14:paraId="759C2D12" w14:textId="77777777" w:rsidR="00CF0FAC" w:rsidRDefault="00CF0FAC">
      <w:pPr>
        <w:pStyle w:val="3"/>
        <w:rPr>
          <w:rFonts w:hint="eastAsia"/>
        </w:rPr>
      </w:pPr>
      <w:r>
        <w:rPr>
          <w:rFonts w:hint="eastAsia"/>
        </w:rPr>
        <w:t>（目的）</w:t>
      </w:r>
    </w:p>
    <w:p w14:paraId="037A04B4" w14:textId="77777777" w:rsidR="00CF0FAC" w:rsidRDefault="00CF0FAC">
      <w:pPr>
        <w:pStyle w:val="a3"/>
        <w:rPr>
          <w:rFonts w:hint="eastAsia"/>
        </w:rPr>
      </w:pPr>
      <w:r>
        <w:rPr>
          <w:rFonts w:hint="eastAsia"/>
        </w:rPr>
        <w:t>第３条　この制度は、次の目的のために実施する。</w:t>
      </w:r>
    </w:p>
    <w:p w14:paraId="7B1315EC" w14:textId="77777777" w:rsidR="00CF0FAC" w:rsidRDefault="00CF0FAC">
      <w:pPr>
        <w:pStyle w:val="a4"/>
        <w:rPr>
          <w:rFonts w:hint="eastAsia"/>
        </w:rPr>
      </w:pPr>
      <w:r>
        <w:rPr>
          <w:rFonts w:hint="eastAsia"/>
        </w:rPr>
        <w:t>（１）家庭生活と会社生活との両立を図ること</w:t>
      </w:r>
    </w:p>
    <w:p w14:paraId="263D0934" w14:textId="77777777" w:rsidR="00CF0FAC" w:rsidRDefault="00CF0FAC">
      <w:pPr>
        <w:pStyle w:val="a4"/>
        <w:rPr>
          <w:rFonts w:hint="eastAsia"/>
        </w:rPr>
      </w:pPr>
      <w:r>
        <w:rPr>
          <w:rFonts w:hint="eastAsia"/>
        </w:rPr>
        <w:t>（２）社員のインセンティブとモラールの向上を図ること</w:t>
      </w:r>
    </w:p>
    <w:p w14:paraId="0E96DD25" w14:textId="77777777" w:rsidR="00CF0FAC" w:rsidRDefault="00CF0FAC">
      <w:pPr>
        <w:pStyle w:val="a4"/>
        <w:rPr>
          <w:rFonts w:hint="eastAsia"/>
        </w:rPr>
      </w:pPr>
      <w:r>
        <w:rPr>
          <w:rFonts w:hint="eastAsia"/>
        </w:rPr>
        <w:t>（３）優れた人材の定着を図ること</w:t>
      </w:r>
    </w:p>
    <w:p w14:paraId="4CAE9255" w14:textId="77777777" w:rsidR="00CF0FAC" w:rsidRDefault="00CF0FAC">
      <w:pPr>
        <w:pStyle w:val="3"/>
        <w:rPr>
          <w:rFonts w:hint="eastAsia"/>
        </w:rPr>
      </w:pPr>
      <w:r>
        <w:rPr>
          <w:rFonts w:hint="eastAsia"/>
        </w:rPr>
        <w:t>（適用社員の範囲）</w:t>
      </w:r>
    </w:p>
    <w:p w14:paraId="6030A211" w14:textId="77777777" w:rsidR="00CF0FAC" w:rsidRDefault="00CF0FAC">
      <w:pPr>
        <w:pStyle w:val="a3"/>
        <w:rPr>
          <w:rFonts w:hint="eastAsia"/>
        </w:rPr>
      </w:pPr>
      <w:r>
        <w:rPr>
          <w:rFonts w:hint="eastAsia"/>
        </w:rPr>
        <w:t>第４条　この制度は、勤続１年以上の社員に適用する。</w:t>
      </w:r>
    </w:p>
    <w:p w14:paraId="44C64230" w14:textId="77777777" w:rsidR="00CF0FAC" w:rsidRDefault="00CF0FAC">
      <w:pPr>
        <w:pStyle w:val="3"/>
        <w:rPr>
          <w:rFonts w:hint="eastAsia"/>
        </w:rPr>
      </w:pPr>
      <w:r>
        <w:rPr>
          <w:rFonts w:hint="eastAsia"/>
        </w:rPr>
        <w:t>（短時間勤務の事由）</w:t>
      </w:r>
    </w:p>
    <w:p w14:paraId="04E60761" w14:textId="77777777" w:rsidR="00CF0FAC" w:rsidRDefault="00CF0FAC">
      <w:pPr>
        <w:pStyle w:val="a3"/>
        <w:rPr>
          <w:rFonts w:hint="eastAsia"/>
        </w:rPr>
      </w:pPr>
      <w:r>
        <w:rPr>
          <w:rFonts w:hint="eastAsia"/>
        </w:rPr>
        <w:t>第５条　次のいずれかの事由に該当する社員は、あらかじめ会社に申し出ることにより、所定勤務時間を短縮して勤務することができる。</w:t>
      </w:r>
    </w:p>
    <w:p w14:paraId="07B5C2D9" w14:textId="77777777" w:rsidR="00CF0FAC" w:rsidRDefault="00CF0FAC">
      <w:pPr>
        <w:pStyle w:val="a4"/>
        <w:rPr>
          <w:rFonts w:hint="eastAsia"/>
        </w:rPr>
      </w:pPr>
      <w:r>
        <w:rPr>
          <w:rFonts w:hint="eastAsia"/>
        </w:rPr>
        <w:t>（１）配偶者の妊娠、出産</w:t>
      </w:r>
    </w:p>
    <w:p w14:paraId="6300B18F" w14:textId="77777777" w:rsidR="00CF0FAC" w:rsidRDefault="00CF0FAC">
      <w:pPr>
        <w:pStyle w:val="a4"/>
        <w:rPr>
          <w:rFonts w:hint="eastAsia"/>
        </w:rPr>
      </w:pPr>
      <w:r>
        <w:rPr>
          <w:rFonts w:hint="eastAsia"/>
        </w:rPr>
        <w:t>（２）介護を必要とする親の介護</w:t>
      </w:r>
    </w:p>
    <w:p w14:paraId="2CA893AA" w14:textId="77777777" w:rsidR="00CF0FAC" w:rsidRDefault="00CF0FAC">
      <w:pPr>
        <w:pStyle w:val="a4"/>
        <w:rPr>
          <w:rFonts w:hint="eastAsia"/>
        </w:rPr>
      </w:pPr>
      <w:r>
        <w:rPr>
          <w:rFonts w:hint="eastAsia"/>
        </w:rPr>
        <w:t>（３）病気の子の世話</w:t>
      </w:r>
    </w:p>
    <w:p w14:paraId="5A35BCFE" w14:textId="77777777" w:rsidR="00CF0FAC" w:rsidRDefault="00CF0FAC">
      <w:pPr>
        <w:pStyle w:val="a4"/>
        <w:rPr>
          <w:rFonts w:hint="eastAsia"/>
        </w:rPr>
      </w:pPr>
      <w:r>
        <w:rPr>
          <w:rFonts w:hint="eastAsia"/>
        </w:rPr>
        <w:t>（４）育児。子の養育</w:t>
      </w:r>
    </w:p>
    <w:p w14:paraId="5AA04D1D" w14:textId="77777777" w:rsidR="00CF0FAC" w:rsidRDefault="00CF0FAC">
      <w:pPr>
        <w:pStyle w:val="3"/>
        <w:rPr>
          <w:rFonts w:hint="eastAsia"/>
        </w:rPr>
      </w:pPr>
      <w:r>
        <w:rPr>
          <w:rFonts w:hint="eastAsia"/>
        </w:rPr>
        <w:t>（短時間勤務の形態）</w:t>
      </w:r>
    </w:p>
    <w:p w14:paraId="52BB4081" w14:textId="77777777" w:rsidR="00CF0FAC" w:rsidRDefault="00CF0FAC">
      <w:pPr>
        <w:pStyle w:val="a3"/>
        <w:rPr>
          <w:rFonts w:hint="eastAsia"/>
        </w:rPr>
      </w:pPr>
      <w:r>
        <w:rPr>
          <w:rFonts w:hint="eastAsia"/>
        </w:rPr>
        <w:t>第６条　短時間勤務の形態は、次のいずれかまたは双方とし、本人の決定に委ねる。ただし、１日の勤務時間は５時間以上、１週の勤務日数は３日以上でなければならない。</w:t>
      </w:r>
    </w:p>
    <w:p w14:paraId="74A66F13" w14:textId="77777777" w:rsidR="00CF0FAC" w:rsidRDefault="00CF0FAC">
      <w:pPr>
        <w:pStyle w:val="a4"/>
        <w:rPr>
          <w:rFonts w:hint="eastAsia"/>
        </w:rPr>
      </w:pPr>
      <w:r>
        <w:rPr>
          <w:rFonts w:hint="eastAsia"/>
        </w:rPr>
        <w:t>（１）１日の所定勤務時間の短縮</w:t>
      </w:r>
    </w:p>
    <w:p w14:paraId="3000206B" w14:textId="77777777" w:rsidR="00CF0FAC" w:rsidRDefault="00CF0FAC">
      <w:pPr>
        <w:pStyle w:val="a4"/>
        <w:rPr>
          <w:rFonts w:hint="eastAsia"/>
        </w:rPr>
      </w:pPr>
      <w:r>
        <w:rPr>
          <w:rFonts w:hint="eastAsia"/>
        </w:rPr>
        <w:t>（２）１週の所定勤務日数の短縮</w:t>
      </w:r>
    </w:p>
    <w:p w14:paraId="0FE86DBC" w14:textId="77777777" w:rsidR="00CF0FAC" w:rsidRDefault="00CF0FAC">
      <w:pPr>
        <w:pStyle w:val="3"/>
        <w:rPr>
          <w:rFonts w:hint="eastAsia"/>
        </w:rPr>
      </w:pPr>
      <w:r>
        <w:rPr>
          <w:rFonts w:hint="eastAsia"/>
        </w:rPr>
        <w:t>（短時間勤務の期間）</w:t>
      </w:r>
    </w:p>
    <w:p w14:paraId="62C67600" w14:textId="77777777" w:rsidR="00CF0FAC" w:rsidRDefault="00CF0FAC">
      <w:pPr>
        <w:pStyle w:val="a3"/>
        <w:rPr>
          <w:rFonts w:hint="eastAsia"/>
        </w:rPr>
      </w:pPr>
      <w:r>
        <w:rPr>
          <w:rFonts w:hint="eastAsia"/>
        </w:rPr>
        <w:t>第７条　短時間勤務ができる期間は、最長１年とする。</w:t>
      </w:r>
    </w:p>
    <w:p w14:paraId="72A9BA62" w14:textId="77777777" w:rsidR="00CF0FAC" w:rsidRDefault="00CF0FAC">
      <w:pPr>
        <w:pStyle w:val="3"/>
        <w:rPr>
          <w:rFonts w:hint="eastAsia"/>
        </w:rPr>
      </w:pPr>
      <w:r>
        <w:rPr>
          <w:rFonts w:hint="eastAsia"/>
        </w:rPr>
        <w:t>（短時間勤務の回数）</w:t>
      </w:r>
    </w:p>
    <w:p w14:paraId="74604061" w14:textId="77777777" w:rsidR="00CF0FAC" w:rsidRDefault="00CF0FAC">
      <w:pPr>
        <w:pStyle w:val="a3"/>
        <w:rPr>
          <w:rFonts w:hint="eastAsia"/>
        </w:rPr>
      </w:pPr>
      <w:r>
        <w:rPr>
          <w:rFonts w:hint="eastAsia"/>
        </w:rPr>
        <w:t>第８条　社員は、在職中２回以上短時間勤務ができる。</w:t>
      </w:r>
    </w:p>
    <w:p w14:paraId="2B92AFF7" w14:textId="77777777" w:rsidR="00CF0FAC" w:rsidRDefault="00CF0FAC">
      <w:pPr>
        <w:pStyle w:val="3"/>
        <w:rPr>
          <w:rFonts w:hint="eastAsia"/>
        </w:rPr>
      </w:pPr>
      <w:r>
        <w:rPr>
          <w:rFonts w:hint="eastAsia"/>
        </w:rPr>
        <w:t>（間隔）</w:t>
      </w:r>
    </w:p>
    <w:p w14:paraId="357571C5" w14:textId="77777777" w:rsidR="00CF0FAC" w:rsidRDefault="00CF0FAC">
      <w:pPr>
        <w:pStyle w:val="a3"/>
        <w:rPr>
          <w:rFonts w:hint="eastAsia"/>
        </w:rPr>
      </w:pPr>
      <w:r>
        <w:rPr>
          <w:rFonts w:hint="eastAsia"/>
        </w:rPr>
        <w:t>第９条　前条の規定にかかわらず、２回以上短時間勤務をするときは、前回の短時間勤務の終了日から１年以上経過していなければならない。</w:t>
      </w:r>
    </w:p>
    <w:p w14:paraId="759A60A4" w14:textId="77777777" w:rsidR="00CF0FAC" w:rsidRDefault="00CF0FAC">
      <w:pPr>
        <w:pStyle w:val="3"/>
        <w:rPr>
          <w:rFonts w:hint="eastAsia"/>
        </w:rPr>
      </w:pPr>
      <w:r>
        <w:rPr>
          <w:rFonts w:hint="eastAsia"/>
        </w:rPr>
        <w:t>（申し出）</w:t>
      </w:r>
    </w:p>
    <w:p w14:paraId="3E7A57C2" w14:textId="77777777" w:rsidR="00CF0FAC" w:rsidRDefault="00CF0FAC">
      <w:pPr>
        <w:pStyle w:val="a3"/>
        <w:rPr>
          <w:rFonts w:hint="eastAsia"/>
        </w:rPr>
      </w:pPr>
      <w:r>
        <w:rPr>
          <w:rFonts w:hint="eastAsia"/>
        </w:rPr>
        <w:t>第10条　短時間勤務をすることを希望する者は、開始日の２週間前までに、所定の「短時間勤務届」を会社に提出しなければならない。</w:t>
      </w:r>
    </w:p>
    <w:p w14:paraId="768581C5" w14:textId="77777777" w:rsidR="00CF0FAC" w:rsidRDefault="00CF0FAC">
      <w:pPr>
        <w:pStyle w:val="3"/>
        <w:rPr>
          <w:rFonts w:hint="eastAsia"/>
        </w:rPr>
      </w:pPr>
      <w:r>
        <w:rPr>
          <w:rFonts w:hint="eastAsia"/>
        </w:rPr>
        <w:t>（通常勤務への復帰）</w:t>
      </w:r>
    </w:p>
    <w:p w14:paraId="7AD049AA" w14:textId="77777777" w:rsidR="00CF0FAC" w:rsidRDefault="00CF0FAC">
      <w:pPr>
        <w:pStyle w:val="a3"/>
        <w:rPr>
          <w:rFonts w:hint="eastAsia"/>
        </w:rPr>
      </w:pPr>
      <w:r>
        <w:rPr>
          <w:rFonts w:hint="eastAsia"/>
        </w:rPr>
        <w:t>第11条　短時間勤務の期間の途中で短時間勤務をすることの必要性が消滅したときは、直ちに通常の勤務に復帰しなければならない。</w:t>
      </w:r>
    </w:p>
    <w:p w14:paraId="23A6FC91" w14:textId="77777777" w:rsidR="00CF0FAC" w:rsidRDefault="00CF0FAC">
      <w:pPr>
        <w:pStyle w:val="3"/>
        <w:rPr>
          <w:rFonts w:hint="eastAsia"/>
        </w:rPr>
      </w:pPr>
      <w:r>
        <w:rPr>
          <w:rFonts w:hint="eastAsia"/>
        </w:rPr>
        <w:lastRenderedPageBreak/>
        <w:t>（給与）</w:t>
      </w:r>
    </w:p>
    <w:p w14:paraId="5833F940" w14:textId="77777777" w:rsidR="00CF0FAC" w:rsidRDefault="00CF0FAC">
      <w:pPr>
        <w:pStyle w:val="a3"/>
        <w:rPr>
          <w:rFonts w:hint="eastAsia"/>
        </w:rPr>
      </w:pPr>
      <w:r>
        <w:rPr>
          <w:rFonts w:hint="eastAsia"/>
        </w:rPr>
        <w:t>第12条　給与は、給与計算期間中の所定勤務時間数と短時間勤務の時間数との割合により支給する。</w:t>
      </w:r>
    </w:p>
    <w:p w14:paraId="5CEDFD64" w14:textId="77777777" w:rsidR="00CF0FAC" w:rsidRDefault="00CF0FAC">
      <w:pPr>
        <w:pStyle w:val="a4"/>
        <w:rPr>
          <w:rFonts w:hint="eastAsia"/>
        </w:rPr>
      </w:pPr>
      <w:r>
        <w:rPr>
          <w:rFonts w:hint="eastAsia"/>
        </w:rPr>
        <w:t>給与＝（短時間勤務の時間数／所定勤務時間数）×所定給与</w:t>
      </w:r>
    </w:p>
    <w:p w14:paraId="311EC9CF" w14:textId="77777777" w:rsidR="00CF0FAC" w:rsidRDefault="00CF0FAC">
      <w:pPr>
        <w:pStyle w:val="3"/>
        <w:rPr>
          <w:rFonts w:hint="eastAsia"/>
        </w:rPr>
      </w:pPr>
      <w:r>
        <w:rPr>
          <w:rFonts w:hint="eastAsia"/>
        </w:rPr>
        <w:t>（賞与）</w:t>
      </w:r>
    </w:p>
    <w:p w14:paraId="0530D3EF" w14:textId="77777777" w:rsidR="00CF0FAC" w:rsidRDefault="00CF0FAC">
      <w:pPr>
        <w:pStyle w:val="a3"/>
        <w:rPr>
          <w:rFonts w:hint="eastAsia"/>
        </w:rPr>
      </w:pPr>
      <w:r>
        <w:rPr>
          <w:rFonts w:hint="eastAsia"/>
        </w:rPr>
        <w:t>第13条　賞与は、賞与計算期間中の所定勤務時間数と短時間勤務の時間数との割合により支給する。</w:t>
      </w:r>
    </w:p>
    <w:p w14:paraId="3D3F211C" w14:textId="77777777" w:rsidR="00CF0FAC" w:rsidRDefault="00CF0FAC">
      <w:pPr>
        <w:pStyle w:val="a4"/>
        <w:rPr>
          <w:rFonts w:hint="eastAsia"/>
        </w:rPr>
      </w:pPr>
      <w:r>
        <w:rPr>
          <w:rFonts w:hint="eastAsia"/>
        </w:rPr>
        <w:t>賞与＝（短時間勤務の時間数／所定勤務時間数）×所定賞与</w:t>
      </w:r>
    </w:p>
    <w:p w14:paraId="39E60C3C" w14:textId="77777777" w:rsidR="00CF0FAC" w:rsidRDefault="00CF0FAC">
      <w:pPr>
        <w:pStyle w:val="20"/>
        <w:rPr>
          <w:rFonts w:hint="eastAsia"/>
        </w:rPr>
      </w:pPr>
      <w:r>
        <w:rPr>
          <w:rFonts w:hint="eastAsia"/>
        </w:rPr>
        <w:t>（付則）　この規定は、○年○月○日から施行する。</w:t>
      </w:r>
    </w:p>
    <w:sectPr w:rsidR="00CF0FAC">
      <w:pgSz w:w="11901" w:h="16840"/>
      <w:pgMar w:top="2041" w:right="1814" w:bottom="2041" w:left="1814" w:header="794" w:footer="851" w:gutter="0"/>
      <w:cols w:space="425"/>
      <w:docGrid w:type="lines" w:linePitch="300"/>
    </w:sectPr>
  </w:body>
</w:document>
</file>

<file path=word/customizations.xml><?xml version="1.0" encoding="utf-8"?>
<wne:tcg xmlns:r="http://schemas.openxmlformats.org/officeDocument/2006/relationships" xmlns:wne="http://schemas.microsoft.com/office/word/2006/wordml">
  <wne:keymaps>
    <wne:keymap wne:kcmPrimary="0070">
      <wne:acd wne:acdName="acd0"/>
    </wne:keymap>
    <wne:keymap wne:kcmPrimary="0071">
      <wne:acd wne:acdName="acd1"/>
    </wne:keymap>
    <wne:keymap wne:kcmPrimary="0072">
      <wne:acd wne:acdName="acd5"/>
    </wne:keymap>
    <wne:keymap wne:kcmPrimary="0073">
      <wne:acd wne:acdName="acd4"/>
    </wne:keymap>
    <wne:keymap wne:kcmPrimary="0170">
      <wne:acd wne:acdName="acd2"/>
    </wne:keymap>
    <wne:keymap wne:kcmPrimary="0171">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AMA" wne:acdName="acd0" wne:fciIndexBasedOn="0065"/>
    <wne:acd wne:argValue="AQAAAEMA" wne:acdName="acd1" wne:fciIndexBasedOn="0065"/>
    <wne:acd wne:argValue="AQAAAAEA" wne:acdName="acd2" wne:fciIndexBasedOn="0065"/>
    <wne:acd wne:argValue="AQAAAAIA" wne:acdName="acd3" wne:fciIndexBasedOn="0065"/>
    <wne:acd wne:argValue="AQAAAFAA" wne:acdName="acd4" wne:fciIndexBasedOn="0065"/>
    <wne:acd wne:argValue="AgAsZ4dl8lZ/MA==" wne:acdName="acd5"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40"/>
  <w:drawingGridVerticalSpacing w:val="150"/>
  <w:displayHorizontalDrawingGridEvery w:val="0"/>
  <w:displayVerticalDrawingGridEvery w:val="2"/>
  <w:doNotUseMarginsForDrawingGridOrigin/>
  <w:drawingGridHorizontalOrigin w:val="1814"/>
  <w:drawingGridVerticalOrigin w:val="1588"/>
  <w:characterSpacingControl w:val="compressPunctuation"/>
  <w:noLineBreaksAfter w:lang="ja-JP" w:val="$([\{£¥‘“〈《「『【〔＄（［｛｢￥"/>
  <w:noLineBreaksBefore w:lang="ja-JP" w:val="!%),.:;?]}¢°’”‰′″℃、。々〉》」』】〕゛゜ゝゞ・ヽヾ！％），．：；？］｝｡｣､･ﾞﾟ"/>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B2"/>
    <w:rsid w:val="00230D8A"/>
    <w:rsid w:val="00CF0FAC"/>
    <w:rsid w:val="00E03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E29A086"/>
  <w15:chartTrackingRefBased/>
  <w15:docId w15:val="{E83752D2-4A58-40E1-A2B4-2854179A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N w:val="0"/>
      <w:jc w:val="both"/>
    </w:pPr>
    <w:rPr>
      <w:rFonts w:ascii="ＭＳ 明朝"/>
      <w:kern w:val="2"/>
    </w:rPr>
  </w:style>
  <w:style w:type="paragraph" w:styleId="1">
    <w:name w:val="heading 1"/>
    <w:basedOn w:val="a"/>
    <w:next w:val="a"/>
    <w:qFormat/>
    <w:pPr>
      <w:keepNext/>
      <w:snapToGrid w:val="0"/>
      <w:spacing w:afterLines="50" w:after="150"/>
      <w:jc w:val="center"/>
      <w:outlineLvl w:val="0"/>
    </w:pPr>
    <w:rPr>
      <w:rFonts w:ascii="Helvetica" w:eastAsia="ＭＳ ゴシック" w:hAnsi="Helvetica"/>
      <w:b/>
      <w:sz w:val="24"/>
    </w:rPr>
  </w:style>
  <w:style w:type="paragraph" w:styleId="2">
    <w:name w:val="heading 2"/>
    <w:basedOn w:val="a"/>
    <w:next w:val="a"/>
    <w:qFormat/>
    <w:pPr>
      <w:keepNext/>
      <w:spacing w:beforeLines="80" w:before="240" w:afterLines="50" w:after="150"/>
      <w:jc w:val="center"/>
      <w:outlineLvl w:val="1"/>
    </w:pPr>
    <w:rPr>
      <w:rFonts w:ascii="Helvetica" w:eastAsia="ＭＳ ゴシック" w:hAnsi="Helvetica"/>
      <w:b/>
      <w:sz w:val="22"/>
    </w:rPr>
  </w:style>
  <w:style w:type="paragraph" w:styleId="3">
    <w:name w:val="heading 3"/>
    <w:basedOn w:val="a"/>
    <w:next w:val="a"/>
    <w:qFormat/>
    <w:pPr>
      <w:keepNext/>
      <w:spacing w:beforeLines="20" w:before="60"/>
      <w:ind w:leftChars="-50" w:left="-100"/>
      <w:outlineLvl w:val="2"/>
    </w:pPr>
    <w:rPr>
      <w:rFonts w:ascii="Helvetica" w:eastAsia="ＭＳ ゴシック" w:hAnsi="Helvetic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ind w:left="600" w:hangingChars="300" w:hanging="600"/>
    </w:pPr>
  </w:style>
  <w:style w:type="paragraph" w:styleId="a4">
    <w:name w:val="Body Text Indent"/>
    <w:basedOn w:val="a"/>
    <w:semiHidden/>
    <w:pPr>
      <w:ind w:leftChars="400" w:left="1400" w:hangingChars="300" w:hanging="600"/>
    </w:pPr>
  </w:style>
  <w:style w:type="paragraph" w:styleId="20">
    <w:name w:val="Body Text 2"/>
    <w:basedOn w:val="a"/>
    <w:semiHidden/>
    <w:pPr>
      <w:spacing w:beforeLines="50" w:before="150"/>
      <w:ind w:leftChars="-50" w:left="700" w:hangingChars="400" w:hanging="800"/>
    </w:pPr>
    <w:rPr>
      <w:color w:val="000000"/>
    </w:rPr>
  </w:style>
  <w:style w:type="paragraph" w:customStyle="1" w:styleId="a5">
    <w:name w:val="本文囲み"/>
    <w:basedOn w:val="a4"/>
    <w:pPr>
      <w:ind w:left="400" w:firstLineChars="0" w:firstLine="0"/>
    </w:pPr>
    <w:rPr>
      <w:color w:val="000000"/>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生活サポート短時間勤務規定</vt:lpstr>
      <vt:lpstr>生活サポート短時間勤務規定</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生活サポート短時間勤務規定</dc:title>
  <dc:subject/>
  <dc:creator>生活サポート短時間勤務規定</dc:creator>
  <cp:keywords/>
  <cp:lastModifiedBy>fine business</cp:lastModifiedBy>
  <cp:revision>2</cp:revision>
  <dcterms:created xsi:type="dcterms:W3CDTF">2021-12-13T23:59:00Z</dcterms:created>
  <dcterms:modified xsi:type="dcterms:W3CDTF">2021-12-13T23:59:00Z</dcterms:modified>
</cp:coreProperties>
</file>