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FC11" w14:textId="77777777" w:rsidR="008E3DF9" w:rsidRDefault="008E3DF9">
      <w:pPr>
        <w:spacing w:afterLines="50" w:after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OJT自己診断シート</w:t>
      </w:r>
    </w:p>
    <w:p w14:paraId="1276F743" w14:textId="77777777" w:rsidR="008E3DF9" w:rsidRDefault="008E3DF9">
      <w:pPr>
        <w:pStyle w:val="a3"/>
        <w:tabs>
          <w:tab w:val="clear" w:pos="4252"/>
          <w:tab w:val="clear" w:pos="8504"/>
        </w:tabs>
        <w:spacing w:beforeLines="50" w:before="200"/>
        <w:rPr>
          <w:rFonts w:hint="eastAsia"/>
        </w:rPr>
      </w:pPr>
      <w:r>
        <w:rPr>
          <w:rFonts w:hint="eastAsia"/>
        </w:rPr>
        <w:t>※各項目について、部下にどのようなOJTの実践をはかっているかを評価してみる。</w:t>
      </w:r>
    </w:p>
    <w:p w14:paraId="78F88C12" w14:textId="77777777" w:rsidR="008E3DF9" w:rsidRDefault="008E3DF9">
      <w:pPr>
        <w:pStyle w:val="a3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　　　　　　　　５…できている　　　　４…ややできている　　３…どちらとも</w:t>
      </w:r>
    </w:p>
    <w:p w14:paraId="72227A5C" w14:textId="77777777" w:rsidR="008E3DF9" w:rsidRDefault="008E3DF9">
      <w:pPr>
        <w:pStyle w:val="a3"/>
        <w:tabs>
          <w:tab w:val="clear" w:pos="4252"/>
          <w:tab w:val="clear" w:pos="8504"/>
        </w:tabs>
        <w:spacing w:afterLines="20" w:after="80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　　　　　　　　２…ややできていない　１…全くできていない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458"/>
        <w:gridCol w:w="6487"/>
        <w:gridCol w:w="547"/>
        <w:gridCol w:w="547"/>
      </w:tblGrid>
      <w:tr w:rsidR="008E3DF9" w14:paraId="4897BF6D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918" w:type="dxa"/>
            <w:gridSpan w:val="2"/>
            <w:tcBorders>
              <w:tl2br w:val="single" w:sz="4" w:space="0" w:color="auto"/>
            </w:tcBorders>
            <w:vAlign w:val="center"/>
          </w:tcPr>
          <w:p w14:paraId="2FBD03F3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6610" w:type="dxa"/>
            <w:vAlign w:val="center"/>
          </w:tcPr>
          <w:p w14:paraId="014D43BE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項　　　　　　　　　目</w:t>
            </w:r>
          </w:p>
        </w:tc>
        <w:tc>
          <w:tcPr>
            <w:tcW w:w="553" w:type="dxa"/>
            <w:vAlign w:val="center"/>
          </w:tcPr>
          <w:p w14:paraId="0C2C87EC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評価</w:t>
            </w:r>
          </w:p>
        </w:tc>
        <w:tc>
          <w:tcPr>
            <w:tcW w:w="553" w:type="dxa"/>
            <w:vAlign w:val="center"/>
          </w:tcPr>
          <w:p w14:paraId="23672F8B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小計</w:t>
            </w:r>
          </w:p>
        </w:tc>
      </w:tr>
      <w:tr w:rsidR="008E3DF9" w14:paraId="323D5AAA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 w:val="restart"/>
            <w:vAlign w:val="center"/>
          </w:tcPr>
          <w:p w14:paraId="00978537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Ａ</w:t>
            </w:r>
          </w:p>
        </w:tc>
        <w:tc>
          <w:tcPr>
            <w:tcW w:w="459" w:type="dxa"/>
            <w:vAlign w:val="center"/>
          </w:tcPr>
          <w:p w14:paraId="4FDE4B39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10" w:type="dxa"/>
          </w:tcPr>
          <w:p w14:paraId="1DF8A50C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部門の目標を、よく理解し、担当する仕事との関わりを常に認識させている。</w:t>
            </w:r>
          </w:p>
        </w:tc>
        <w:tc>
          <w:tcPr>
            <w:tcW w:w="553" w:type="dxa"/>
          </w:tcPr>
          <w:p w14:paraId="66E08C68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4F7763D2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2DA2F0D1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76CBEA65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07EC1F34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610" w:type="dxa"/>
          </w:tcPr>
          <w:p w14:paraId="0875C0C5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担当する仕事の目的・内容を明確に理解し、状況判断を加えながらすすめさせている。</w:t>
            </w:r>
          </w:p>
        </w:tc>
        <w:tc>
          <w:tcPr>
            <w:tcW w:w="553" w:type="dxa"/>
          </w:tcPr>
          <w:p w14:paraId="287105DB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12FA768E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5F192BC5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5EFD437D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3512E9C7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610" w:type="dxa"/>
          </w:tcPr>
          <w:p w14:paraId="319F4931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仕事の重要度を影響度（広がり）、緊急度（時間的ゆとり）を考え、常に優先順位を考慮させている。</w:t>
            </w:r>
          </w:p>
        </w:tc>
        <w:tc>
          <w:tcPr>
            <w:tcW w:w="553" w:type="dxa"/>
          </w:tcPr>
          <w:p w14:paraId="46C7A4BB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74078228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20D4FDB3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63B10C7D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1A391524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610" w:type="dxa"/>
          </w:tcPr>
          <w:p w14:paraId="1AECD7FA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仕事の手順、段取りを計画的に組み立てさせ、問題点の指摘をさせている。</w:t>
            </w:r>
          </w:p>
        </w:tc>
        <w:tc>
          <w:tcPr>
            <w:tcW w:w="553" w:type="dxa"/>
          </w:tcPr>
          <w:p w14:paraId="0B2659C1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594E02F9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02118808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26157D71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217A217C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610" w:type="dxa"/>
          </w:tcPr>
          <w:p w14:paraId="656345D2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担当する仕事が、部門内や他部門とどのように関わっているかを理解させている。</w:t>
            </w:r>
          </w:p>
        </w:tc>
        <w:tc>
          <w:tcPr>
            <w:tcW w:w="553" w:type="dxa"/>
          </w:tcPr>
          <w:p w14:paraId="2C7A76D6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712DB8A5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1F608776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 w:val="restart"/>
            <w:vAlign w:val="center"/>
          </w:tcPr>
          <w:p w14:paraId="759C5892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Ｂ</w:t>
            </w:r>
          </w:p>
        </w:tc>
        <w:tc>
          <w:tcPr>
            <w:tcW w:w="459" w:type="dxa"/>
            <w:vAlign w:val="center"/>
          </w:tcPr>
          <w:p w14:paraId="09FEC5B1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610" w:type="dxa"/>
          </w:tcPr>
          <w:p w14:paraId="0DF2CA08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仕事の現状を分析させ、問題点を的確に読み取らせている。</w:t>
            </w:r>
          </w:p>
        </w:tc>
        <w:tc>
          <w:tcPr>
            <w:tcW w:w="553" w:type="dxa"/>
          </w:tcPr>
          <w:p w14:paraId="363D4742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67E38B36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5A4E42D4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55398279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1A4F362C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610" w:type="dxa"/>
          </w:tcPr>
          <w:p w14:paraId="6BDE0422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改善すべきことを見出させ、積極的に意見具申させている。</w:t>
            </w:r>
          </w:p>
        </w:tc>
        <w:tc>
          <w:tcPr>
            <w:tcW w:w="553" w:type="dxa"/>
          </w:tcPr>
          <w:p w14:paraId="3F517780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336239C0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76711662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0766B52E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0A416A59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610" w:type="dxa"/>
          </w:tcPr>
          <w:p w14:paraId="0A999A7F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担当する仕事に対して問題意識をもたせ、効率や質の向上について常に工夫させている。</w:t>
            </w:r>
          </w:p>
        </w:tc>
        <w:tc>
          <w:tcPr>
            <w:tcW w:w="553" w:type="dxa"/>
          </w:tcPr>
          <w:p w14:paraId="41C8BC86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4CF537F8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66BB9F64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6B74A004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742BA160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610" w:type="dxa"/>
          </w:tcPr>
          <w:p w14:paraId="48DADDAE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問題解決のために、いくつかの手法を活用できるように指導している。</w:t>
            </w:r>
          </w:p>
        </w:tc>
        <w:tc>
          <w:tcPr>
            <w:tcW w:w="553" w:type="dxa"/>
          </w:tcPr>
          <w:p w14:paraId="0F773527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6B3EE3F2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3F2F37EF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46DEAF7F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67FF71C0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610" w:type="dxa"/>
          </w:tcPr>
          <w:p w14:paraId="4DBBD20D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新しい方法に常に関心を持ち、従来の方法を改善させるようにと努力させている。</w:t>
            </w:r>
          </w:p>
        </w:tc>
        <w:tc>
          <w:tcPr>
            <w:tcW w:w="553" w:type="dxa"/>
          </w:tcPr>
          <w:p w14:paraId="39762DDD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05CA5BC5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1543A01D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 w:val="restart"/>
            <w:vAlign w:val="center"/>
          </w:tcPr>
          <w:p w14:paraId="11819B7A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Ｃ</w:t>
            </w:r>
          </w:p>
        </w:tc>
        <w:tc>
          <w:tcPr>
            <w:tcW w:w="459" w:type="dxa"/>
            <w:vAlign w:val="center"/>
          </w:tcPr>
          <w:p w14:paraId="34364E05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610" w:type="dxa"/>
          </w:tcPr>
          <w:p w14:paraId="225BE039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部門の方針に沿った自主的・効果的な計画立案を行わせている。</w:t>
            </w:r>
          </w:p>
        </w:tc>
        <w:tc>
          <w:tcPr>
            <w:tcW w:w="553" w:type="dxa"/>
          </w:tcPr>
          <w:p w14:paraId="39B5AC58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09A18A4F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10EDF9AB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5E6240D7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7A5E5CCE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610" w:type="dxa"/>
          </w:tcPr>
          <w:p w14:paraId="111B4FD6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仕事上の目標を立てさせ、その達成のための具体的な手順や方法を考えさせている。</w:t>
            </w:r>
          </w:p>
        </w:tc>
        <w:tc>
          <w:tcPr>
            <w:tcW w:w="553" w:type="dxa"/>
          </w:tcPr>
          <w:p w14:paraId="5FD2881A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2ABC329A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073DECC9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148FBFAF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69B956A4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610" w:type="dxa"/>
          </w:tcPr>
          <w:p w14:paraId="063DC905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担当する仕事に関する情報を提供し、新しい視点で企画書をまとめさせている。</w:t>
            </w:r>
          </w:p>
        </w:tc>
        <w:tc>
          <w:tcPr>
            <w:tcW w:w="553" w:type="dxa"/>
          </w:tcPr>
          <w:p w14:paraId="0B556676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664885B2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704C5FE9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6DB19CCE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51D9771B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610" w:type="dxa"/>
          </w:tcPr>
          <w:p w14:paraId="1EBB32C8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日程、費用、品質を管理した仕事展開をさせている。</w:t>
            </w:r>
          </w:p>
        </w:tc>
        <w:tc>
          <w:tcPr>
            <w:tcW w:w="553" w:type="dxa"/>
          </w:tcPr>
          <w:p w14:paraId="0E97F2AF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7645D6BF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21B67DF7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3D0857AB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041815DD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610" w:type="dxa"/>
          </w:tcPr>
          <w:p w14:paraId="2B0B717D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関係者の意見をまとめさせたり、必要に応じて説得させながら仕事を進めさせている。</w:t>
            </w:r>
          </w:p>
        </w:tc>
        <w:tc>
          <w:tcPr>
            <w:tcW w:w="553" w:type="dxa"/>
          </w:tcPr>
          <w:p w14:paraId="710D96B5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315B96D7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0C2DE204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 w:val="restart"/>
            <w:vAlign w:val="center"/>
          </w:tcPr>
          <w:p w14:paraId="710B279F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Ｄ</w:t>
            </w:r>
          </w:p>
        </w:tc>
        <w:tc>
          <w:tcPr>
            <w:tcW w:w="459" w:type="dxa"/>
            <w:vAlign w:val="center"/>
          </w:tcPr>
          <w:p w14:paraId="53FBF61F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610" w:type="dxa"/>
          </w:tcPr>
          <w:p w14:paraId="041DEABE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文章や口頭で分かりやすく自分の考えを表現させている</w:t>
            </w:r>
          </w:p>
        </w:tc>
        <w:tc>
          <w:tcPr>
            <w:tcW w:w="553" w:type="dxa"/>
          </w:tcPr>
          <w:p w14:paraId="0AC32895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7BF8A063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06EF089B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5744643B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75C60EC9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610" w:type="dxa"/>
          </w:tcPr>
          <w:p w14:paraId="4A322FAD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相手の反応を確認しながら話をすすめることによって、自分の考えを正確に伝えることができるように指導している。</w:t>
            </w:r>
          </w:p>
        </w:tc>
        <w:tc>
          <w:tcPr>
            <w:tcW w:w="553" w:type="dxa"/>
          </w:tcPr>
          <w:p w14:paraId="025BE707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1ABAAF98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2AE53067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1B29D723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2F2F0F5D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610" w:type="dxa"/>
          </w:tcPr>
          <w:p w14:paraId="3B6D3EB9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相手の立場に立って話を聴くことで、人間関係を円滑に保つことができる。</w:t>
            </w:r>
          </w:p>
        </w:tc>
        <w:tc>
          <w:tcPr>
            <w:tcW w:w="553" w:type="dxa"/>
          </w:tcPr>
          <w:p w14:paraId="690C142C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0F6EDB71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2D5E4C1D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357EBBA8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59F1E682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610" w:type="dxa"/>
          </w:tcPr>
          <w:p w14:paraId="3024F832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会議の場で発表をする場合、事前準備を行って効果的に伝達させている。</w:t>
            </w:r>
          </w:p>
        </w:tc>
        <w:tc>
          <w:tcPr>
            <w:tcW w:w="553" w:type="dxa"/>
          </w:tcPr>
          <w:p w14:paraId="15527061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16AE0764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5CD6D3CD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159AC4A3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6D765B5B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610" w:type="dxa"/>
          </w:tcPr>
          <w:p w14:paraId="709BB076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仕事上での報告・連絡・相談は、タイミングよく的確に行わせている。</w:t>
            </w:r>
          </w:p>
        </w:tc>
        <w:tc>
          <w:tcPr>
            <w:tcW w:w="553" w:type="dxa"/>
          </w:tcPr>
          <w:p w14:paraId="1FCD8931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2B14ED0D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68F44E71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 w:val="restart"/>
            <w:vAlign w:val="center"/>
          </w:tcPr>
          <w:p w14:paraId="388855A3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Ｅ</w:t>
            </w:r>
          </w:p>
        </w:tc>
        <w:tc>
          <w:tcPr>
            <w:tcW w:w="459" w:type="dxa"/>
            <w:vAlign w:val="center"/>
          </w:tcPr>
          <w:p w14:paraId="614A12D9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610" w:type="dxa"/>
          </w:tcPr>
          <w:p w14:paraId="71C1F75B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会議やミーティングにおいて、効果的なリーダーシップを発揮させている。</w:t>
            </w:r>
          </w:p>
        </w:tc>
        <w:tc>
          <w:tcPr>
            <w:tcW w:w="553" w:type="dxa"/>
          </w:tcPr>
          <w:p w14:paraId="393B46CF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32184AA4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32BEF7C3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7F722F38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5A8A864E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610" w:type="dxa"/>
          </w:tcPr>
          <w:p w14:paraId="0F4F4E0F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部下の能力（知識や技術）を的確に把握して、的確なアドバイスを行っている。</w:t>
            </w:r>
          </w:p>
        </w:tc>
        <w:tc>
          <w:tcPr>
            <w:tcW w:w="553" w:type="dxa"/>
          </w:tcPr>
          <w:p w14:paraId="70724241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6A64A947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23A35592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6333CE0D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5574BD3C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610" w:type="dxa"/>
          </w:tcPr>
          <w:p w14:paraId="7A8C91F1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自ら習得した知識や技術を、根気よく部下に教え、理解させることができる。</w:t>
            </w:r>
          </w:p>
        </w:tc>
        <w:tc>
          <w:tcPr>
            <w:tcW w:w="553" w:type="dxa"/>
          </w:tcPr>
          <w:p w14:paraId="7DC7C102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734470AB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273B1E12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4C1688D9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178CB943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610" w:type="dxa"/>
          </w:tcPr>
          <w:p w14:paraId="0CABFD4F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上司と部下の間に立って円滑に仕事をすすめ、良好な人間関係を保つことができる。</w:t>
            </w:r>
          </w:p>
        </w:tc>
        <w:tc>
          <w:tcPr>
            <w:tcW w:w="553" w:type="dxa"/>
          </w:tcPr>
          <w:p w14:paraId="3D217B7E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488B68AA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272ECF49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21FD69FD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11D7D366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610" w:type="dxa"/>
          </w:tcPr>
          <w:p w14:paraId="1FD5A448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部門の仕事に関して、上司の仕事を補佐し、部下への負荷軽減を十分に行っている。</w:t>
            </w:r>
          </w:p>
        </w:tc>
        <w:tc>
          <w:tcPr>
            <w:tcW w:w="553" w:type="dxa"/>
          </w:tcPr>
          <w:p w14:paraId="620C28C8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07857D91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6DF5F64C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 w:val="restart"/>
            <w:vAlign w:val="center"/>
          </w:tcPr>
          <w:p w14:paraId="49D2F26B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jc w:val="center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Ｆ</w:t>
            </w:r>
          </w:p>
        </w:tc>
        <w:tc>
          <w:tcPr>
            <w:tcW w:w="459" w:type="dxa"/>
            <w:vAlign w:val="center"/>
          </w:tcPr>
          <w:p w14:paraId="3CAAD6FA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610" w:type="dxa"/>
          </w:tcPr>
          <w:p w14:paraId="01060213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自ら主張すべきことは主張し、部下の意見も十分に取り入れることができる。</w:t>
            </w:r>
          </w:p>
        </w:tc>
        <w:tc>
          <w:tcPr>
            <w:tcW w:w="553" w:type="dxa"/>
          </w:tcPr>
          <w:p w14:paraId="5E8A50CB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7B4A56EF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5DFA973B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0FF6BBF8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0795E467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610" w:type="dxa"/>
          </w:tcPr>
          <w:p w14:paraId="1C67E596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部下の立場を理解し、その力量を判断しながら社内外の折衝を行わせることができる。</w:t>
            </w:r>
          </w:p>
        </w:tc>
        <w:tc>
          <w:tcPr>
            <w:tcW w:w="553" w:type="dxa"/>
          </w:tcPr>
          <w:p w14:paraId="58DF7EBD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110DEAEF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3407A8E0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7188AC6A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234B539F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610" w:type="dxa"/>
          </w:tcPr>
          <w:p w14:paraId="1BD3D102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部下の説得にあたって、事実に基づき冷静かつ論理的に説明できる。</w:t>
            </w:r>
          </w:p>
        </w:tc>
        <w:tc>
          <w:tcPr>
            <w:tcW w:w="553" w:type="dxa"/>
          </w:tcPr>
          <w:p w14:paraId="2805EFD4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06CE510A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31B03D0D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24E674B7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38185411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610" w:type="dxa"/>
          </w:tcPr>
          <w:p w14:paraId="185DE3E0" w14:textId="77777777" w:rsidR="008E3DF9" w:rsidRDefault="008E3DF9">
            <w:pPr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目標を達成するためには、それに関係する人に働きかけ、納得と協力を得ることができる。</w:t>
            </w:r>
          </w:p>
        </w:tc>
        <w:tc>
          <w:tcPr>
            <w:tcW w:w="553" w:type="dxa"/>
          </w:tcPr>
          <w:p w14:paraId="64FBB7BA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27C452FB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  <w:tr w:rsidR="008E3DF9" w14:paraId="4FB079B8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458" w:type="dxa"/>
            <w:vMerge/>
            <w:vAlign w:val="center"/>
          </w:tcPr>
          <w:p w14:paraId="5122FBB4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459" w:type="dxa"/>
            <w:vAlign w:val="center"/>
          </w:tcPr>
          <w:p w14:paraId="461F1C61" w14:textId="77777777" w:rsidR="008E3DF9" w:rsidRDefault="008E3D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610" w:type="dxa"/>
          </w:tcPr>
          <w:p w14:paraId="329095F9" w14:textId="77777777" w:rsidR="008E3DF9" w:rsidRDefault="008E3DF9">
            <w:pPr>
              <w:spacing w:beforeLines="10" w:before="40" w:afterLines="10" w:after="40"/>
              <w:rPr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できるだけ多くの人とつきあい、必要な情報を社内外から豊富に得ることができる。</w:t>
            </w:r>
          </w:p>
        </w:tc>
        <w:tc>
          <w:tcPr>
            <w:tcW w:w="553" w:type="dxa"/>
          </w:tcPr>
          <w:p w14:paraId="6FD63809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  <w:tc>
          <w:tcPr>
            <w:tcW w:w="553" w:type="dxa"/>
          </w:tcPr>
          <w:p w14:paraId="0830B586" w14:textId="77777777" w:rsidR="008E3DF9" w:rsidRDefault="008E3DF9">
            <w:pPr>
              <w:pStyle w:val="a3"/>
              <w:tabs>
                <w:tab w:val="clear" w:pos="4252"/>
                <w:tab w:val="clear" w:pos="8504"/>
              </w:tabs>
              <w:spacing w:beforeLines="10" w:before="40" w:afterLines="10" w:after="40"/>
              <w:ind w:leftChars="-50" w:left="-100" w:rightChars="-50" w:right="-100"/>
              <w:jc w:val="center"/>
              <w:rPr>
                <w:rFonts w:hint="eastAsia"/>
                <w:spacing w:val="-4"/>
                <w:sz w:val="16"/>
              </w:rPr>
            </w:pPr>
          </w:p>
        </w:tc>
      </w:tr>
    </w:tbl>
    <w:p w14:paraId="403A6FD8" w14:textId="77777777" w:rsidR="008E3DF9" w:rsidRDefault="008E3DF9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sectPr w:rsidR="008E3DF9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4D55" w14:textId="77777777" w:rsidR="008E3DF9" w:rsidRDefault="008E3DF9">
      <w:pPr>
        <w:spacing w:line="240" w:lineRule="auto"/>
      </w:pPr>
      <w:r>
        <w:separator/>
      </w:r>
    </w:p>
  </w:endnote>
  <w:endnote w:type="continuationSeparator" w:id="0">
    <w:p w14:paraId="6BF1DC60" w14:textId="77777777" w:rsidR="008E3DF9" w:rsidRDefault="008E3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平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8FCE" w14:textId="77777777" w:rsidR="008E3DF9" w:rsidRDefault="008E3DF9">
      <w:pPr>
        <w:spacing w:line="240" w:lineRule="auto"/>
      </w:pPr>
      <w:r>
        <w:separator/>
      </w:r>
    </w:p>
  </w:footnote>
  <w:footnote w:type="continuationSeparator" w:id="0">
    <w:p w14:paraId="5A361257" w14:textId="77777777" w:rsidR="008E3DF9" w:rsidRDefault="008E3D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23"/>
    <w:rsid w:val="005230C4"/>
    <w:rsid w:val="008E3DF9"/>
    <w:rsid w:val="0095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26B097"/>
  <w15:chartTrackingRefBased/>
  <w15:docId w15:val="{27B53853-C8B2-4488-BCE7-7B09E8DD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240" w:lineRule="exact"/>
      <w:jc w:val="both"/>
    </w:pPr>
    <w:rPr>
      <w:rFonts w:ascii="ＭＳ ゴシック" w:eastAsia="ＭＳ ゴシック"/>
      <w:kern w:val="2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OJT自己診断シート</vt:lpstr>
      <vt:lpstr>OJT自己診断シート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OJT自己診断シート</dc:title>
  <dc:subject/>
  <dc:creator>OJT自己診断シート</dc:creator>
  <cp:keywords/>
  <cp:lastModifiedBy>fine business</cp:lastModifiedBy>
  <cp:revision>2</cp:revision>
  <dcterms:created xsi:type="dcterms:W3CDTF">2021-12-13T02:13:00Z</dcterms:created>
  <dcterms:modified xsi:type="dcterms:W3CDTF">2021-12-13T02:13:00Z</dcterms:modified>
</cp:coreProperties>
</file>